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7F54" w:rsidRDefault="00697F54">
      <w:pPr>
        <w:rPr>
          <w:color w:val="FFFFFF"/>
          <w:spacing w:val="-3"/>
          <w:sz w:val="36"/>
          <w:szCs w:val="36"/>
          <w:shd w:val="clear" w:color="auto" w:fill="00AFEF"/>
        </w:rPr>
      </w:pPr>
      <w:r w:rsidRPr="00F82896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2732AE36">
            <wp:simplePos x="0" y="0"/>
            <wp:positionH relativeFrom="column">
              <wp:posOffset>5173023</wp:posOffset>
            </wp:positionH>
            <wp:positionV relativeFrom="paragraph">
              <wp:posOffset>-138976</wp:posOffset>
            </wp:positionV>
            <wp:extent cx="789136" cy="789136"/>
            <wp:effectExtent l="0" t="0" r="0" b="0"/>
            <wp:wrapNone/>
            <wp:docPr id="1" name="Picture 1" descr="\\GATEWAY\users$\Staff\chris.power\Documents\Headteacher\Ss Peter and Paul\SS-Peter-Paul-LOGOS\PNG\SS-Peter-Paul-LOGO-Colour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ATEWAY\users$\Staff\chris.power\Documents\Headteacher\Ss Peter and Paul\SS-Peter-Paul-LOGOS\PNG\SS-Peter-Paul-LOGO-Colour-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136" cy="78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18A"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38B8E427" wp14:editId="28156BB5">
            <wp:simplePos x="0" y="0"/>
            <wp:positionH relativeFrom="column">
              <wp:posOffset>2394376</wp:posOffset>
            </wp:positionH>
            <wp:positionV relativeFrom="paragraph">
              <wp:posOffset>-197336</wp:posOffset>
            </wp:positionV>
            <wp:extent cx="2538920" cy="788670"/>
            <wp:effectExtent l="0" t="0" r="1270" b="0"/>
            <wp:wrapNone/>
            <wp:docPr id="71" name="Picture 52" descr="History - Hester's Way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52" descr="History - Hester's Way Primary Schoo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92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5CA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5DF993" wp14:editId="0C3C3281">
                <wp:simplePos x="0" y="0"/>
                <wp:positionH relativeFrom="page">
                  <wp:posOffset>6574420</wp:posOffset>
                </wp:positionH>
                <wp:positionV relativeFrom="paragraph">
                  <wp:posOffset>-137819</wp:posOffset>
                </wp:positionV>
                <wp:extent cx="3819646" cy="728980"/>
                <wp:effectExtent l="0" t="0" r="15875" b="7620"/>
                <wp:wrapNone/>
                <wp:docPr id="7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646" cy="728980"/>
                        </a:xfrm>
                        <a:prstGeom prst="rect">
                          <a:avLst/>
                        </a:prstGeom>
                        <a:solidFill>
                          <a:srgbClr val="00AFEF"/>
                        </a:solidFill>
                        <a:ln w="9525">
                          <a:solidFill>
                            <a:srgbClr val="00AF5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5CA5" w:rsidRPr="00605CA5" w:rsidRDefault="00605CA5" w:rsidP="00605CA5">
                            <w:pPr>
                              <w:spacing w:before="60" w:line="339" w:lineRule="exact"/>
                              <w:ind w:left="133" w:right="133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At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St.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Peter and Paul,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there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are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many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ways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that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we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adapt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our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teaching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to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respond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to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the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different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strengths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and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needs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of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all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our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05CA5">
                              <w:rPr>
                                <w:rFonts w:ascii="Calibr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pupils.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5DF993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position:absolute;margin-left:517.65pt;margin-top:-10.85pt;width:300.75pt;height:57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" fillcolor="#00afef" strokecolor="#00af50">
                <v:textbox inset="0,0,0,0">
                  <w:txbxContent>
                    <w:p w:rsidR="00605CA5" w:rsidRPr="00605CA5" w:rsidRDefault="00605CA5" w:rsidP="00605CA5">
                      <w:pPr>
                        <w:spacing w:before="60" w:line="339" w:lineRule="exact"/>
                        <w:ind w:left="133" w:right="133"/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At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St.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Peter and Paul,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there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are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many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ways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that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we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7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adapt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our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teaching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 w:hAnsi="Calibri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to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respond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to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the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different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strengths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and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needs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of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all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our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05CA5">
                        <w:rPr>
                          <w:rFonts w:ascii="Calibri"/>
                          <w:b/>
                          <w:color w:val="FFFFFF" w:themeColor="background1"/>
                          <w:sz w:val="24"/>
                          <w:szCs w:val="24"/>
                        </w:rPr>
                        <w:t>pupils.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3018A">
        <w:rPr>
          <w:color w:val="FFFFFF"/>
          <w:spacing w:val="-4"/>
          <w:sz w:val="36"/>
          <w:szCs w:val="36"/>
          <w:shd w:val="clear" w:color="auto" w:fill="00AFEF"/>
        </w:rPr>
        <w:t xml:space="preserve"> </w:t>
      </w:r>
      <w:r w:rsidR="0003018A" w:rsidRPr="0003018A">
        <w:rPr>
          <w:color w:val="FFFFFF"/>
          <w:spacing w:val="-4"/>
          <w:sz w:val="36"/>
          <w:szCs w:val="36"/>
          <w:shd w:val="clear" w:color="auto" w:fill="00AFEF"/>
        </w:rPr>
        <w:t>Adaptive</w:t>
      </w:r>
      <w:r w:rsidR="0003018A" w:rsidRPr="0003018A">
        <w:rPr>
          <w:color w:val="FFFFFF"/>
          <w:spacing w:val="-28"/>
          <w:sz w:val="36"/>
          <w:szCs w:val="36"/>
          <w:shd w:val="clear" w:color="auto" w:fill="00AFEF"/>
        </w:rPr>
        <w:t xml:space="preserve"> </w:t>
      </w:r>
      <w:r w:rsidR="0003018A" w:rsidRPr="0003018A">
        <w:rPr>
          <w:color w:val="FFFFFF"/>
          <w:spacing w:val="-3"/>
          <w:sz w:val="36"/>
          <w:szCs w:val="36"/>
          <w:shd w:val="clear" w:color="auto" w:fill="00AFEF"/>
        </w:rPr>
        <w:t>Teaching</w:t>
      </w:r>
    </w:p>
    <w:p w:rsidR="0003018A" w:rsidRPr="0003018A" w:rsidRDefault="0003018A">
      <w:pPr>
        <w:rPr>
          <w:sz w:val="36"/>
          <w:szCs w:val="36"/>
        </w:rPr>
      </w:pPr>
      <w:r w:rsidRPr="0003018A">
        <w:rPr>
          <w:color w:val="FFFFFF"/>
          <w:spacing w:val="-27"/>
          <w:sz w:val="36"/>
          <w:szCs w:val="36"/>
          <w:shd w:val="clear" w:color="auto" w:fill="00AFEF"/>
        </w:rPr>
        <w:t xml:space="preserve"> </w:t>
      </w:r>
      <w:r w:rsidRPr="0003018A">
        <w:rPr>
          <w:color w:val="FFFFFF"/>
          <w:spacing w:val="-3"/>
          <w:sz w:val="36"/>
          <w:szCs w:val="36"/>
          <w:shd w:val="clear" w:color="auto" w:fill="00AFEF"/>
        </w:rPr>
        <w:t>in</w:t>
      </w:r>
      <w:r w:rsidRPr="0003018A">
        <w:rPr>
          <w:color w:val="FFFFFF"/>
          <w:spacing w:val="-22"/>
          <w:sz w:val="36"/>
          <w:szCs w:val="36"/>
          <w:shd w:val="clear" w:color="auto" w:fill="00AFEF"/>
        </w:rPr>
        <w:t xml:space="preserve"> </w:t>
      </w:r>
      <w:r w:rsidRPr="0003018A">
        <w:rPr>
          <w:color w:val="FFFFFF"/>
          <w:spacing w:val="-3"/>
          <w:sz w:val="36"/>
          <w:szCs w:val="36"/>
          <w:shd w:val="clear" w:color="auto" w:fill="00AFEF"/>
        </w:rPr>
        <w:t>Histor</w:t>
      </w:r>
      <w:r>
        <w:rPr>
          <w:color w:val="FFFFFF"/>
          <w:spacing w:val="-3"/>
          <w:sz w:val="36"/>
          <w:szCs w:val="36"/>
          <w:shd w:val="clear" w:color="auto" w:fill="00AFEF"/>
        </w:rPr>
        <w:t xml:space="preserve">y </w:t>
      </w:r>
      <w:r w:rsidRPr="0003018A">
        <w:rPr>
          <w:noProof/>
          <w:sz w:val="36"/>
          <w:szCs w:val="36"/>
        </w:rPr>
        <w:t xml:space="preserve"> </w:t>
      </w:r>
    </w:p>
    <w:tbl>
      <w:tblPr>
        <w:tblStyle w:val="TableGrid"/>
        <w:tblpPr w:leftFromText="180" w:rightFromText="180" w:vertAnchor="page" w:horzAnchor="margin" w:tblpY="1569"/>
        <w:tblW w:w="15871" w:type="dxa"/>
        <w:tblLook w:val="04A0" w:firstRow="1" w:lastRow="0" w:firstColumn="1" w:lastColumn="0" w:noHBand="0" w:noVBand="1"/>
      </w:tblPr>
      <w:tblGrid>
        <w:gridCol w:w="7366"/>
        <w:gridCol w:w="284"/>
        <w:gridCol w:w="8221"/>
      </w:tblGrid>
      <w:tr w:rsidR="0003018A" w:rsidTr="0003018A">
        <w:tc>
          <w:tcPr>
            <w:tcW w:w="7366" w:type="dxa"/>
            <w:shd w:val="clear" w:color="auto" w:fill="DEEAF6" w:themeFill="accent5" w:themeFillTint="33"/>
          </w:tcPr>
          <w:p w:rsidR="0003018A" w:rsidRDefault="0003018A" w:rsidP="0003018A">
            <w:pPr>
              <w:spacing w:before="16" w:line="254" w:lineRule="auto"/>
              <w:ind w:left="353" w:right="85"/>
              <w:rPr>
                <w:b/>
                <w:color w:val="353841"/>
                <w:w w:val="85"/>
              </w:rPr>
            </w:pPr>
          </w:p>
          <w:p w:rsidR="0003018A" w:rsidRDefault="0003018A" w:rsidP="0003018A">
            <w:pPr>
              <w:spacing w:before="16" w:line="254" w:lineRule="auto"/>
              <w:ind w:left="353" w:right="85"/>
              <w:rPr>
                <w:color w:val="353841"/>
                <w:w w:val="95"/>
              </w:rPr>
            </w:pPr>
            <w:r>
              <w:rPr>
                <w:b/>
                <w:color w:val="353841"/>
                <w:w w:val="85"/>
              </w:rPr>
              <w:t xml:space="preserve">Making </w:t>
            </w:r>
            <w:r w:rsidRPr="00A51FF4">
              <w:rPr>
                <w:b/>
                <w:color w:val="353841"/>
                <w:w w:val="85"/>
              </w:rPr>
              <w:t>use</w:t>
            </w:r>
            <w:r w:rsidRPr="00A51FF4">
              <w:rPr>
                <w:b/>
                <w:color w:val="353841"/>
                <w:spacing w:val="15"/>
                <w:w w:val="85"/>
              </w:rPr>
              <w:t xml:space="preserve"> </w:t>
            </w:r>
            <w:r w:rsidRPr="00A51FF4">
              <w:rPr>
                <w:b/>
                <w:color w:val="353841"/>
                <w:w w:val="85"/>
              </w:rPr>
              <w:t>of</w:t>
            </w:r>
            <w:r w:rsidRPr="00A51FF4">
              <w:rPr>
                <w:b/>
                <w:color w:val="353841"/>
                <w:spacing w:val="8"/>
                <w:w w:val="85"/>
              </w:rPr>
              <w:t xml:space="preserve"> </w:t>
            </w:r>
            <w:r w:rsidRPr="00A51FF4">
              <w:rPr>
                <w:b/>
                <w:color w:val="353841"/>
                <w:w w:val="85"/>
              </w:rPr>
              <w:t>knowledge</w:t>
            </w:r>
            <w:r>
              <w:rPr>
                <w:b/>
                <w:color w:val="353841"/>
                <w:w w:val="85"/>
              </w:rPr>
              <w:t xml:space="preserve"> </w:t>
            </w:r>
            <w:proofErr w:type="spellStart"/>
            <w:r>
              <w:rPr>
                <w:b/>
                <w:color w:val="353841"/>
                <w:w w:val="85"/>
              </w:rPr>
              <w:t>organisers</w:t>
            </w:r>
            <w:proofErr w:type="spellEnd"/>
          </w:p>
          <w:p w:rsidR="0003018A" w:rsidRPr="00A51FF4" w:rsidRDefault="0003018A" w:rsidP="0003018A">
            <w:pPr>
              <w:spacing w:before="16" w:line="254" w:lineRule="auto"/>
              <w:ind w:left="353" w:right="85"/>
            </w:pPr>
            <w:r>
              <w:rPr>
                <w:color w:val="353841"/>
                <w:w w:val="95"/>
              </w:rPr>
              <w:t>T</w:t>
            </w:r>
            <w:r w:rsidRPr="00A51FF4">
              <w:rPr>
                <w:color w:val="353841"/>
                <w:w w:val="95"/>
              </w:rPr>
              <w:t>his provides support for children when a new topic and new</w:t>
            </w:r>
            <w:r w:rsidRPr="00A51FF4">
              <w:rPr>
                <w:color w:val="353841"/>
                <w:spacing w:val="-71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content</w:t>
            </w:r>
            <w:r w:rsidRPr="00A51FF4">
              <w:rPr>
                <w:color w:val="353841"/>
                <w:spacing w:val="-13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is</w:t>
            </w:r>
            <w:r w:rsidRPr="00A51FF4">
              <w:rPr>
                <w:color w:val="353841"/>
                <w:spacing w:val="-15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introduced.</w:t>
            </w:r>
          </w:p>
          <w:p w:rsidR="0003018A" w:rsidRPr="00A51FF4" w:rsidRDefault="0003018A" w:rsidP="0003018A">
            <w:pPr>
              <w:pStyle w:val="BodyText"/>
              <w:spacing w:before="1"/>
              <w:rPr>
                <w:sz w:val="23"/>
              </w:rPr>
            </w:pPr>
          </w:p>
          <w:p w:rsidR="0003018A" w:rsidRPr="00A51FF4" w:rsidRDefault="0003018A" w:rsidP="0003018A">
            <w:pPr>
              <w:ind w:left="353"/>
              <w:rPr>
                <w:b/>
              </w:rPr>
            </w:pPr>
            <w:r w:rsidRPr="00A51FF4">
              <w:rPr>
                <w:b/>
                <w:color w:val="353841"/>
                <w:w w:val="85"/>
              </w:rPr>
              <w:t>Mind</w:t>
            </w:r>
            <w:r w:rsidRPr="00A51FF4">
              <w:rPr>
                <w:b/>
                <w:color w:val="353841"/>
                <w:spacing w:val="11"/>
                <w:w w:val="85"/>
              </w:rPr>
              <w:t xml:space="preserve"> </w:t>
            </w:r>
            <w:r w:rsidRPr="00A51FF4">
              <w:rPr>
                <w:b/>
                <w:color w:val="353841"/>
                <w:w w:val="85"/>
              </w:rPr>
              <w:t>Maps/</w:t>
            </w:r>
            <w:r w:rsidRPr="00A51FF4">
              <w:rPr>
                <w:b/>
                <w:color w:val="353841"/>
                <w:spacing w:val="6"/>
                <w:w w:val="85"/>
              </w:rPr>
              <w:t xml:space="preserve"> </w:t>
            </w:r>
            <w:r w:rsidRPr="00A51FF4">
              <w:rPr>
                <w:b/>
                <w:color w:val="353841"/>
                <w:w w:val="85"/>
              </w:rPr>
              <w:t>Knowledge</w:t>
            </w:r>
            <w:r w:rsidRPr="00A51FF4">
              <w:rPr>
                <w:b/>
                <w:color w:val="353841"/>
                <w:spacing w:val="2"/>
                <w:w w:val="85"/>
              </w:rPr>
              <w:t xml:space="preserve"> </w:t>
            </w:r>
            <w:r w:rsidRPr="00A51FF4">
              <w:rPr>
                <w:b/>
                <w:color w:val="353841"/>
                <w:w w:val="85"/>
              </w:rPr>
              <w:t>Retrieval</w:t>
            </w:r>
          </w:p>
          <w:p w:rsidR="0003018A" w:rsidRPr="00A51FF4" w:rsidRDefault="0003018A" w:rsidP="0003018A">
            <w:pPr>
              <w:spacing w:before="16" w:line="254" w:lineRule="auto"/>
              <w:ind w:left="353" w:right="44"/>
            </w:pPr>
            <w:r w:rsidRPr="00A51FF4">
              <w:rPr>
                <w:color w:val="353841"/>
                <w:w w:val="95"/>
              </w:rPr>
              <w:t>Activities</w:t>
            </w:r>
            <w:r w:rsidRPr="00A51FF4">
              <w:rPr>
                <w:color w:val="353841"/>
                <w:spacing w:val="14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such</w:t>
            </w:r>
            <w:r w:rsidRPr="00A51FF4">
              <w:rPr>
                <w:color w:val="353841"/>
                <w:spacing w:val="9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a</w:t>
            </w:r>
            <w:r w:rsidRPr="00A51FF4">
              <w:rPr>
                <w:color w:val="353841"/>
                <w:spacing w:val="13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spider</w:t>
            </w:r>
            <w:r w:rsidRPr="00A51FF4">
              <w:rPr>
                <w:color w:val="353841"/>
                <w:spacing w:val="6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diagrams,</w:t>
            </w:r>
            <w:r w:rsidRPr="00A51FF4">
              <w:rPr>
                <w:color w:val="353841"/>
                <w:spacing w:val="1"/>
                <w:w w:val="95"/>
              </w:rPr>
              <w:t xml:space="preserve"> </w:t>
            </w:r>
            <w:r w:rsidRPr="00A51FF4">
              <w:rPr>
                <w:color w:val="353841"/>
              </w:rPr>
              <w:t>can be used early in the teaching of a new history topic to</w:t>
            </w:r>
            <w:r w:rsidRPr="00A51FF4">
              <w:rPr>
                <w:color w:val="353841"/>
                <w:spacing w:val="1"/>
              </w:rPr>
              <w:t xml:space="preserve"> </w:t>
            </w:r>
            <w:r w:rsidRPr="00A51FF4">
              <w:rPr>
                <w:color w:val="353841"/>
                <w:w w:val="95"/>
              </w:rPr>
              <w:t>link the new and previous learning. They can also be used to</w:t>
            </w:r>
            <w:r w:rsidRPr="00A51FF4">
              <w:rPr>
                <w:color w:val="353841"/>
                <w:spacing w:val="1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provide</w:t>
            </w:r>
            <w:r w:rsidRPr="00A51FF4">
              <w:rPr>
                <w:color w:val="353841"/>
                <w:spacing w:val="1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a</w:t>
            </w:r>
            <w:r w:rsidRPr="00A51FF4">
              <w:rPr>
                <w:color w:val="353841"/>
                <w:spacing w:val="10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scaffold</w:t>
            </w:r>
            <w:r w:rsidRPr="00A51FF4">
              <w:rPr>
                <w:color w:val="353841"/>
                <w:spacing w:val="4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or</w:t>
            </w:r>
            <w:r w:rsidRPr="00A51FF4">
              <w:rPr>
                <w:color w:val="353841"/>
                <w:spacing w:val="13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framework</w:t>
            </w:r>
            <w:r w:rsidRPr="00A51FF4">
              <w:rPr>
                <w:color w:val="353841"/>
                <w:spacing w:val="4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for</w:t>
            </w:r>
            <w:r w:rsidRPr="00A51FF4">
              <w:rPr>
                <w:color w:val="353841"/>
                <w:spacing w:val="12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ongoing</w:t>
            </w:r>
            <w:r w:rsidRPr="00A51FF4">
              <w:rPr>
                <w:color w:val="353841"/>
                <w:spacing w:val="12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learning</w:t>
            </w:r>
            <w:r w:rsidRPr="00A51FF4">
              <w:rPr>
                <w:color w:val="353841"/>
                <w:spacing w:val="2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 xml:space="preserve">through </w:t>
            </w:r>
            <w:r w:rsidRPr="00A51FF4">
              <w:rPr>
                <w:color w:val="353841"/>
                <w:spacing w:val="-70"/>
                <w:w w:val="95"/>
              </w:rPr>
              <w:t xml:space="preserve"> </w:t>
            </w:r>
            <w:r w:rsidRPr="00A51FF4">
              <w:rPr>
                <w:color w:val="353841"/>
              </w:rPr>
              <w:t>the</w:t>
            </w:r>
            <w:r w:rsidRPr="00A51FF4">
              <w:rPr>
                <w:color w:val="353841"/>
                <w:spacing w:val="-18"/>
              </w:rPr>
              <w:t xml:space="preserve"> </w:t>
            </w:r>
            <w:r w:rsidRPr="00A51FF4">
              <w:rPr>
                <w:color w:val="353841"/>
              </w:rPr>
              <w:t>topic.</w:t>
            </w:r>
          </w:p>
          <w:p w:rsidR="0003018A" w:rsidRPr="00A51FF4" w:rsidRDefault="0003018A" w:rsidP="0003018A">
            <w:pPr>
              <w:pStyle w:val="BodyText"/>
              <w:spacing w:before="10"/>
              <w:rPr>
                <w:sz w:val="22"/>
              </w:rPr>
            </w:pPr>
          </w:p>
          <w:p w:rsidR="0003018A" w:rsidRPr="00A51FF4" w:rsidRDefault="0003018A" w:rsidP="0003018A">
            <w:pPr>
              <w:ind w:left="353"/>
              <w:rPr>
                <w:b/>
              </w:rPr>
            </w:pPr>
            <w:r w:rsidRPr="00A51FF4">
              <w:rPr>
                <w:b/>
                <w:color w:val="353841"/>
                <w:w w:val="80"/>
              </w:rPr>
              <w:t>Teacher</w:t>
            </w:r>
            <w:r>
              <w:rPr>
                <w:b/>
                <w:color w:val="353841"/>
                <w:w w:val="80"/>
              </w:rPr>
              <w:t xml:space="preserve"> scaffolding and</w:t>
            </w:r>
            <w:r w:rsidRPr="00A51FF4">
              <w:rPr>
                <w:b/>
                <w:color w:val="353841"/>
                <w:w w:val="80"/>
              </w:rPr>
              <w:t xml:space="preserve"> TA deployment</w:t>
            </w:r>
          </w:p>
          <w:p w:rsidR="0003018A" w:rsidRPr="00A51FF4" w:rsidRDefault="0003018A" w:rsidP="0003018A">
            <w:pPr>
              <w:spacing w:before="16" w:line="254" w:lineRule="auto"/>
              <w:ind w:left="353"/>
            </w:pPr>
            <w:r w:rsidRPr="00A51FF4">
              <w:rPr>
                <w:color w:val="353841"/>
                <w:w w:val="95"/>
              </w:rPr>
              <w:t xml:space="preserve">The teacher and TA </w:t>
            </w:r>
            <w:r w:rsidRPr="00A51FF4">
              <w:rPr>
                <w:color w:val="353841"/>
                <w:spacing w:val="-71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can work with targeted groups/individuals to</w:t>
            </w:r>
            <w:r w:rsidRPr="00A51FF4">
              <w:rPr>
                <w:color w:val="353841"/>
                <w:spacing w:val="1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provide</w:t>
            </w:r>
            <w:r w:rsidRPr="00A51FF4">
              <w:rPr>
                <w:color w:val="353841"/>
                <w:spacing w:val="-13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scaffolding</w:t>
            </w:r>
            <w:r w:rsidRPr="00A51FF4">
              <w:rPr>
                <w:color w:val="353841"/>
                <w:spacing w:val="-13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through</w:t>
            </w:r>
            <w:r w:rsidRPr="00A51FF4">
              <w:rPr>
                <w:color w:val="353841"/>
                <w:spacing w:val="-8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questioning</w:t>
            </w:r>
            <w:r w:rsidRPr="00A51FF4">
              <w:rPr>
                <w:color w:val="353841"/>
                <w:spacing w:val="-10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and</w:t>
            </w:r>
            <w:r w:rsidRPr="00A51FF4">
              <w:rPr>
                <w:color w:val="353841"/>
                <w:spacing w:val="-7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discussion.</w:t>
            </w:r>
            <w:r>
              <w:rPr>
                <w:color w:val="353841"/>
              </w:rPr>
              <w:t xml:space="preserve"> </w:t>
            </w:r>
            <w:r w:rsidRPr="00A51FF4">
              <w:rPr>
                <w:color w:val="353841"/>
              </w:rPr>
              <w:t>They may give additional examples, re-explain concept or explain in a different way.</w:t>
            </w:r>
          </w:p>
          <w:p w:rsidR="0003018A" w:rsidRPr="00A51FF4" w:rsidRDefault="0003018A" w:rsidP="0003018A">
            <w:pPr>
              <w:spacing w:line="252" w:lineRule="auto"/>
              <w:ind w:left="353" w:right="85"/>
            </w:pPr>
            <w:r w:rsidRPr="00A51FF4">
              <w:rPr>
                <w:color w:val="353841"/>
                <w:w w:val="95"/>
              </w:rPr>
              <w:t>The</w:t>
            </w:r>
            <w:r w:rsidRPr="00A51FF4">
              <w:rPr>
                <w:color w:val="353841"/>
                <w:spacing w:val="8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teacher</w:t>
            </w:r>
            <w:r w:rsidRPr="00A51FF4">
              <w:rPr>
                <w:color w:val="353841"/>
                <w:spacing w:val="3"/>
                <w:w w:val="95"/>
              </w:rPr>
              <w:t xml:space="preserve"> can check </w:t>
            </w:r>
            <w:r w:rsidRPr="00A51FF4">
              <w:rPr>
                <w:color w:val="353841"/>
                <w:w w:val="95"/>
              </w:rPr>
              <w:t>children´s</w:t>
            </w:r>
            <w:r w:rsidRPr="00A51FF4">
              <w:rPr>
                <w:color w:val="353841"/>
                <w:spacing w:val="5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understanding, challenges</w:t>
            </w:r>
            <w:r w:rsidRPr="00A51FF4">
              <w:rPr>
                <w:color w:val="353841"/>
                <w:spacing w:val="2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 xml:space="preserve">their </w:t>
            </w:r>
            <w:r w:rsidRPr="00A51FF4">
              <w:rPr>
                <w:color w:val="353841"/>
                <w:spacing w:val="-71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reasoning and explores whether they can explain the</w:t>
            </w:r>
            <w:r w:rsidRPr="00A51FF4">
              <w:rPr>
                <w:color w:val="353841"/>
                <w:spacing w:val="1"/>
                <w:w w:val="95"/>
              </w:rPr>
              <w:t xml:space="preserve"> </w:t>
            </w:r>
            <w:r w:rsidRPr="00A51FF4">
              <w:rPr>
                <w:color w:val="353841"/>
                <w:spacing w:val="-1"/>
              </w:rPr>
              <w:t>historical</w:t>
            </w:r>
            <w:r w:rsidRPr="00A51FF4">
              <w:rPr>
                <w:color w:val="353841"/>
                <w:spacing w:val="-21"/>
              </w:rPr>
              <w:t xml:space="preserve"> </w:t>
            </w:r>
            <w:r w:rsidRPr="00A51FF4">
              <w:rPr>
                <w:color w:val="353841"/>
                <w:spacing w:val="-1"/>
              </w:rPr>
              <w:t>ideas</w:t>
            </w:r>
            <w:r w:rsidRPr="00A51FF4">
              <w:rPr>
                <w:color w:val="353841"/>
                <w:spacing w:val="-25"/>
              </w:rPr>
              <w:t xml:space="preserve"> </w:t>
            </w:r>
            <w:r w:rsidRPr="00A51FF4">
              <w:rPr>
                <w:color w:val="353841"/>
              </w:rPr>
              <w:t>and</w:t>
            </w:r>
            <w:r w:rsidRPr="00A51FF4">
              <w:rPr>
                <w:color w:val="353841"/>
                <w:spacing w:val="-20"/>
              </w:rPr>
              <w:t xml:space="preserve"> </w:t>
            </w:r>
            <w:r w:rsidRPr="00A51FF4">
              <w:rPr>
                <w:color w:val="353841"/>
              </w:rPr>
              <w:t xml:space="preserve">concepts. </w:t>
            </w:r>
          </w:p>
          <w:p w:rsidR="0003018A" w:rsidRPr="00A51FF4" w:rsidRDefault="0003018A" w:rsidP="0003018A">
            <w:pPr>
              <w:pStyle w:val="BodyText"/>
              <w:spacing w:before="7"/>
              <w:rPr>
                <w:sz w:val="23"/>
              </w:rPr>
            </w:pPr>
          </w:p>
          <w:p w:rsidR="0003018A" w:rsidRPr="00A51FF4" w:rsidRDefault="0003018A" w:rsidP="0003018A">
            <w:pPr>
              <w:ind w:left="353"/>
              <w:rPr>
                <w:b/>
              </w:rPr>
            </w:pPr>
            <w:r w:rsidRPr="00A51FF4">
              <w:rPr>
                <w:b/>
                <w:color w:val="353841"/>
                <w:w w:val="95"/>
              </w:rPr>
              <w:t>Chunking</w:t>
            </w:r>
            <w:r w:rsidRPr="00A51FF4">
              <w:rPr>
                <w:b/>
                <w:color w:val="353841"/>
                <w:spacing w:val="9"/>
                <w:w w:val="95"/>
              </w:rPr>
              <w:t xml:space="preserve"> </w:t>
            </w:r>
            <w:r w:rsidRPr="00A51FF4">
              <w:rPr>
                <w:b/>
                <w:color w:val="353841"/>
                <w:w w:val="95"/>
              </w:rPr>
              <w:t>or</w:t>
            </w:r>
            <w:r w:rsidRPr="00A51FF4">
              <w:rPr>
                <w:b/>
                <w:color w:val="353841"/>
                <w:spacing w:val="9"/>
                <w:w w:val="95"/>
              </w:rPr>
              <w:t xml:space="preserve"> </w:t>
            </w:r>
            <w:proofErr w:type="spellStart"/>
            <w:r w:rsidRPr="00A51FF4">
              <w:rPr>
                <w:b/>
                <w:color w:val="353841"/>
                <w:w w:val="95"/>
              </w:rPr>
              <w:t>Memorisation</w:t>
            </w:r>
            <w:proofErr w:type="spellEnd"/>
            <w:r w:rsidRPr="00A51FF4">
              <w:rPr>
                <w:b/>
                <w:color w:val="353841"/>
                <w:spacing w:val="1"/>
                <w:w w:val="95"/>
              </w:rPr>
              <w:t xml:space="preserve"> </w:t>
            </w:r>
            <w:r w:rsidRPr="00A51FF4">
              <w:rPr>
                <w:b/>
                <w:color w:val="353841"/>
                <w:w w:val="95"/>
              </w:rPr>
              <w:t>Techniques</w:t>
            </w:r>
          </w:p>
          <w:p w:rsidR="0003018A" w:rsidRPr="00A51FF4" w:rsidRDefault="0003018A" w:rsidP="0003018A">
            <w:pPr>
              <w:spacing w:before="14" w:line="254" w:lineRule="auto"/>
              <w:ind w:left="353"/>
            </w:pPr>
            <w:r w:rsidRPr="00A51FF4">
              <w:rPr>
                <w:color w:val="353841"/>
                <w:w w:val="95"/>
              </w:rPr>
              <w:t>This</w:t>
            </w:r>
            <w:r w:rsidRPr="00A51FF4">
              <w:rPr>
                <w:color w:val="353841"/>
                <w:spacing w:val="-7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includes</w:t>
            </w:r>
            <w:r w:rsidRPr="00A51FF4">
              <w:rPr>
                <w:color w:val="353841"/>
                <w:spacing w:val="-11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chunking</w:t>
            </w:r>
            <w:r w:rsidRPr="00A51FF4">
              <w:rPr>
                <w:color w:val="353841"/>
                <w:spacing w:val="-9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or</w:t>
            </w:r>
            <w:r w:rsidRPr="00A51FF4">
              <w:rPr>
                <w:color w:val="353841"/>
                <w:spacing w:val="-6"/>
                <w:w w:val="95"/>
              </w:rPr>
              <w:t xml:space="preserve"> </w:t>
            </w:r>
            <w:proofErr w:type="spellStart"/>
            <w:r w:rsidRPr="00A51FF4">
              <w:rPr>
                <w:color w:val="353841"/>
                <w:w w:val="95"/>
              </w:rPr>
              <w:t>memorisation</w:t>
            </w:r>
            <w:proofErr w:type="spellEnd"/>
            <w:r w:rsidRPr="00A51FF4">
              <w:rPr>
                <w:color w:val="353841"/>
                <w:spacing w:val="-5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techniques</w:t>
            </w:r>
            <w:r w:rsidRPr="00A51FF4">
              <w:rPr>
                <w:color w:val="353841"/>
                <w:spacing w:val="-14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such</w:t>
            </w:r>
            <w:r w:rsidRPr="00A51FF4">
              <w:rPr>
                <w:color w:val="353841"/>
                <w:spacing w:val="-6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as</w:t>
            </w:r>
            <w:r w:rsidRPr="00A51FF4">
              <w:rPr>
                <w:color w:val="353841"/>
                <w:spacing w:val="-70"/>
                <w:w w:val="95"/>
              </w:rPr>
              <w:t xml:space="preserve"> </w:t>
            </w:r>
            <w:r w:rsidRPr="00A51FF4">
              <w:rPr>
                <w:color w:val="353841"/>
                <w:w w:val="95"/>
              </w:rPr>
              <w:t>‘Actions to Words’ where pupils add movements to their</w:t>
            </w:r>
            <w:r w:rsidRPr="00A51FF4">
              <w:rPr>
                <w:color w:val="353841"/>
                <w:spacing w:val="1"/>
                <w:w w:val="95"/>
              </w:rPr>
              <w:t xml:space="preserve"> </w:t>
            </w:r>
            <w:r w:rsidRPr="00A51FF4">
              <w:rPr>
                <w:color w:val="353841"/>
              </w:rPr>
              <w:t>learning</w:t>
            </w:r>
            <w:r w:rsidRPr="00A51FF4">
              <w:rPr>
                <w:color w:val="353841"/>
                <w:spacing w:val="-24"/>
              </w:rPr>
              <w:t xml:space="preserve"> </w:t>
            </w:r>
            <w:r w:rsidRPr="00A51FF4">
              <w:rPr>
                <w:color w:val="353841"/>
              </w:rPr>
              <w:t>to</w:t>
            </w:r>
            <w:r w:rsidRPr="00A51FF4">
              <w:rPr>
                <w:color w:val="353841"/>
                <w:spacing w:val="-16"/>
              </w:rPr>
              <w:t xml:space="preserve"> </w:t>
            </w:r>
            <w:r w:rsidRPr="00A51FF4">
              <w:rPr>
                <w:color w:val="353841"/>
              </w:rPr>
              <w:t>develop</w:t>
            </w:r>
            <w:r w:rsidRPr="00A51FF4">
              <w:rPr>
                <w:color w:val="353841"/>
                <w:spacing w:val="-24"/>
              </w:rPr>
              <w:t xml:space="preserve"> </w:t>
            </w:r>
            <w:r w:rsidRPr="00A51FF4">
              <w:rPr>
                <w:color w:val="353841"/>
              </w:rPr>
              <w:t>their</w:t>
            </w:r>
            <w:r w:rsidRPr="00A51FF4">
              <w:rPr>
                <w:color w:val="353841"/>
                <w:spacing w:val="-19"/>
              </w:rPr>
              <w:t xml:space="preserve"> </w:t>
            </w:r>
            <w:r w:rsidRPr="00A51FF4">
              <w:rPr>
                <w:color w:val="353841"/>
              </w:rPr>
              <w:t>vocabulary</w:t>
            </w:r>
            <w:r w:rsidRPr="00A51FF4">
              <w:rPr>
                <w:color w:val="353841"/>
                <w:spacing w:val="-25"/>
              </w:rPr>
              <w:t xml:space="preserve"> </w:t>
            </w:r>
            <w:r w:rsidRPr="00A51FF4">
              <w:rPr>
                <w:color w:val="353841"/>
              </w:rPr>
              <w:t>and</w:t>
            </w:r>
            <w:r w:rsidRPr="00A51FF4">
              <w:rPr>
                <w:color w:val="353841"/>
                <w:spacing w:val="-19"/>
              </w:rPr>
              <w:t xml:space="preserve"> </w:t>
            </w:r>
            <w:r w:rsidRPr="00A51FF4">
              <w:rPr>
                <w:color w:val="353841"/>
              </w:rPr>
              <w:t>knowledge.</w:t>
            </w:r>
          </w:p>
          <w:p w:rsidR="0003018A" w:rsidRPr="00A51FF4" w:rsidRDefault="0003018A" w:rsidP="0003018A">
            <w:pPr>
              <w:pStyle w:val="BodyText"/>
              <w:spacing w:before="1"/>
              <w:rPr>
                <w:sz w:val="23"/>
              </w:rPr>
            </w:pPr>
          </w:p>
          <w:p w:rsidR="0003018A" w:rsidRPr="00A51FF4" w:rsidRDefault="0003018A" w:rsidP="0003018A">
            <w:pPr>
              <w:ind w:left="353"/>
              <w:rPr>
                <w:b/>
              </w:rPr>
            </w:pPr>
            <w:r w:rsidRPr="00A51FF4">
              <w:rPr>
                <w:b/>
                <w:color w:val="353841"/>
                <w:w w:val="80"/>
              </w:rPr>
              <w:t>Peer</w:t>
            </w:r>
            <w:r w:rsidRPr="00A51FF4">
              <w:rPr>
                <w:b/>
                <w:color w:val="353841"/>
                <w:spacing w:val="28"/>
                <w:w w:val="80"/>
              </w:rPr>
              <w:t xml:space="preserve"> </w:t>
            </w:r>
            <w:r w:rsidRPr="00A51FF4">
              <w:rPr>
                <w:b/>
                <w:color w:val="353841"/>
                <w:w w:val="80"/>
              </w:rPr>
              <w:t>support</w:t>
            </w:r>
          </w:p>
          <w:p w:rsidR="0003018A" w:rsidRPr="00A51FF4" w:rsidRDefault="0003018A" w:rsidP="0003018A">
            <w:pPr>
              <w:spacing w:before="16" w:line="254" w:lineRule="auto"/>
              <w:ind w:left="353" w:right="545"/>
              <w:rPr>
                <w:color w:val="353841"/>
                <w:spacing w:val="-1"/>
              </w:rPr>
            </w:pPr>
            <w:r w:rsidRPr="00A51FF4">
              <w:rPr>
                <w:color w:val="353841"/>
                <w:spacing w:val="-1"/>
              </w:rPr>
              <w:t>Children may work in pairs or flexible grouping to provide an additional scaffold or allocate different tasks to group members.</w:t>
            </w:r>
          </w:p>
          <w:p w:rsidR="0003018A" w:rsidRPr="00A51FF4" w:rsidRDefault="0003018A" w:rsidP="0003018A">
            <w:pPr>
              <w:spacing w:before="16" w:line="254" w:lineRule="auto"/>
              <w:ind w:left="353" w:right="545"/>
              <w:rPr>
                <w:color w:val="353841"/>
                <w:spacing w:val="-1"/>
              </w:rPr>
            </w:pPr>
          </w:p>
          <w:p w:rsidR="0003018A" w:rsidRPr="00A51FF4" w:rsidRDefault="0003018A" w:rsidP="0003018A">
            <w:pPr>
              <w:ind w:left="353"/>
              <w:rPr>
                <w:b/>
              </w:rPr>
            </w:pPr>
            <w:r w:rsidRPr="00A51FF4">
              <w:rPr>
                <w:b/>
                <w:color w:val="353841"/>
                <w:w w:val="80"/>
              </w:rPr>
              <w:t>Time</w:t>
            </w:r>
            <w:r w:rsidRPr="00A51FF4">
              <w:rPr>
                <w:b/>
                <w:color w:val="353841"/>
                <w:spacing w:val="5"/>
                <w:w w:val="80"/>
              </w:rPr>
              <w:t xml:space="preserve"> </w:t>
            </w:r>
            <w:r w:rsidRPr="00A51FF4">
              <w:rPr>
                <w:b/>
                <w:color w:val="353841"/>
                <w:w w:val="80"/>
              </w:rPr>
              <w:t>for</w:t>
            </w:r>
            <w:r w:rsidRPr="00A51FF4">
              <w:rPr>
                <w:b/>
                <w:color w:val="353841"/>
                <w:spacing w:val="6"/>
                <w:w w:val="80"/>
              </w:rPr>
              <w:t xml:space="preserve"> </w:t>
            </w:r>
            <w:r w:rsidRPr="00A51FF4">
              <w:rPr>
                <w:b/>
                <w:color w:val="353841"/>
                <w:w w:val="80"/>
              </w:rPr>
              <w:t>talk</w:t>
            </w:r>
          </w:p>
          <w:p w:rsidR="0003018A" w:rsidRDefault="0003018A" w:rsidP="0003018A">
            <w:pPr>
              <w:spacing w:before="14" w:line="254" w:lineRule="auto"/>
              <w:ind w:left="353"/>
            </w:pPr>
            <w:r w:rsidRPr="00A51FF4">
              <w:rPr>
                <w:color w:val="353841"/>
                <w:w w:val="95"/>
              </w:rPr>
              <w:t>Children need</w:t>
            </w:r>
            <w:r>
              <w:rPr>
                <w:color w:val="353841"/>
                <w:w w:val="95"/>
              </w:rPr>
              <w:t xml:space="preserve"> time to process new historical ideas and information and it helps if they can verbally make</w:t>
            </w:r>
            <w:r>
              <w:rPr>
                <w:color w:val="353841"/>
                <w:spacing w:val="-71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sense</w:t>
            </w:r>
            <w:r>
              <w:rPr>
                <w:color w:val="353841"/>
                <w:spacing w:val="-17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of</w:t>
            </w:r>
            <w:r>
              <w:rPr>
                <w:color w:val="353841"/>
                <w:spacing w:val="-13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new</w:t>
            </w:r>
            <w:r>
              <w:rPr>
                <w:color w:val="353841"/>
                <w:spacing w:val="-14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ideas</w:t>
            </w:r>
            <w:r>
              <w:rPr>
                <w:color w:val="353841"/>
                <w:spacing w:val="-17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by</w:t>
            </w:r>
            <w:r>
              <w:rPr>
                <w:color w:val="353841"/>
                <w:spacing w:val="-15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talking</w:t>
            </w:r>
            <w:r>
              <w:rPr>
                <w:color w:val="353841"/>
                <w:spacing w:val="-15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about</w:t>
            </w:r>
            <w:r>
              <w:rPr>
                <w:color w:val="353841"/>
                <w:spacing w:val="-15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them</w:t>
            </w:r>
            <w:r>
              <w:rPr>
                <w:color w:val="353841"/>
                <w:spacing w:val="-13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with</w:t>
            </w:r>
            <w:r>
              <w:rPr>
                <w:color w:val="353841"/>
                <w:spacing w:val="-13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their</w:t>
            </w:r>
            <w:r>
              <w:rPr>
                <w:color w:val="353841"/>
                <w:spacing w:val="-15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peers.</w:t>
            </w:r>
          </w:p>
        </w:tc>
        <w:tc>
          <w:tcPr>
            <w:tcW w:w="284" w:type="dxa"/>
          </w:tcPr>
          <w:p w:rsidR="0003018A" w:rsidRDefault="0003018A" w:rsidP="0003018A"/>
        </w:tc>
        <w:tc>
          <w:tcPr>
            <w:tcW w:w="8221" w:type="dxa"/>
            <w:shd w:val="clear" w:color="auto" w:fill="DEEAF6" w:themeFill="accent5" w:themeFillTint="33"/>
          </w:tcPr>
          <w:p w:rsidR="0003018A" w:rsidRDefault="0003018A" w:rsidP="0003018A">
            <w:pPr>
              <w:spacing w:before="1"/>
              <w:ind w:left="353"/>
              <w:rPr>
                <w:b/>
                <w:i/>
              </w:rPr>
            </w:pPr>
            <w:r>
              <w:rPr>
                <w:b/>
                <w:i/>
                <w:color w:val="353841"/>
                <w:w w:val="85"/>
              </w:rPr>
              <w:t>Pre-taught</w:t>
            </w:r>
            <w:r>
              <w:rPr>
                <w:b/>
                <w:i/>
                <w:color w:val="353841"/>
                <w:spacing w:val="35"/>
                <w:w w:val="85"/>
              </w:rPr>
              <w:t xml:space="preserve"> </w:t>
            </w:r>
            <w:r>
              <w:rPr>
                <w:b/>
                <w:i/>
                <w:color w:val="353841"/>
                <w:w w:val="85"/>
              </w:rPr>
              <w:t>and</w:t>
            </w:r>
            <w:r>
              <w:rPr>
                <w:b/>
                <w:i/>
                <w:color w:val="353841"/>
                <w:spacing w:val="29"/>
                <w:w w:val="85"/>
              </w:rPr>
              <w:t xml:space="preserve"> </w:t>
            </w:r>
            <w:r>
              <w:rPr>
                <w:b/>
                <w:i/>
                <w:color w:val="353841"/>
                <w:w w:val="85"/>
              </w:rPr>
              <w:t>embedding</w:t>
            </w:r>
            <w:r>
              <w:rPr>
                <w:b/>
                <w:i/>
                <w:color w:val="353841"/>
                <w:spacing w:val="29"/>
                <w:w w:val="85"/>
              </w:rPr>
              <w:t xml:space="preserve"> </w:t>
            </w:r>
            <w:r>
              <w:rPr>
                <w:b/>
                <w:i/>
                <w:color w:val="353841"/>
                <w:w w:val="85"/>
              </w:rPr>
              <w:t>vocabulary</w:t>
            </w:r>
          </w:p>
          <w:p w:rsidR="0003018A" w:rsidRDefault="0003018A" w:rsidP="0003018A">
            <w:pPr>
              <w:spacing w:before="15" w:line="254" w:lineRule="auto"/>
              <w:ind w:left="353" w:right="153"/>
              <w:rPr>
                <w:color w:val="353841"/>
                <w:w w:val="95"/>
              </w:rPr>
            </w:pPr>
            <w:r>
              <w:rPr>
                <w:color w:val="353841"/>
                <w:w w:val="95"/>
              </w:rPr>
              <w:t>The teaching of history-specific terms and new vocabulary early and repeated allows children use this</w:t>
            </w:r>
            <w:r>
              <w:rPr>
                <w:color w:val="353841"/>
                <w:spacing w:val="1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 xml:space="preserve">vocabulary and build a fuller understanding of its meaning in different historical contexts. </w:t>
            </w:r>
          </w:p>
          <w:p w:rsidR="0003018A" w:rsidRPr="00833FB7" w:rsidRDefault="0003018A" w:rsidP="0003018A">
            <w:pPr>
              <w:spacing w:before="15" w:line="254" w:lineRule="auto"/>
              <w:ind w:left="353" w:right="153"/>
            </w:pPr>
            <w:r>
              <w:rPr>
                <w:color w:val="353841"/>
                <w:w w:val="95"/>
              </w:rPr>
              <w:t xml:space="preserve">Each term, classes </w:t>
            </w:r>
            <w:r>
              <w:rPr>
                <w:color w:val="353841"/>
                <w:spacing w:val="-71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have</w:t>
            </w:r>
            <w:r>
              <w:rPr>
                <w:color w:val="353841"/>
                <w:spacing w:val="-1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books</w:t>
            </w:r>
            <w:r>
              <w:rPr>
                <w:color w:val="353841"/>
                <w:spacing w:val="6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which</w:t>
            </w:r>
            <w:r>
              <w:rPr>
                <w:color w:val="353841"/>
                <w:spacing w:val="2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are linked</w:t>
            </w:r>
            <w:r>
              <w:rPr>
                <w:color w:val="353841"/>
                <w:spacing w:val="2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to</w:t>
            </w:r>
            <w:r>
              <w:rPr>
                <w:color w:val="353841"/>
                <w:spacing w:val="6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the</w:t>
            </w:r>
            <w:r>
              <w:rPr>
                <w:color w:val="353841"/>
                <w:spacing w:val="3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History</w:t>
            </w:r>
            <w:r>
              <w:rPr>
                <w:color w:val="353841"/>
                <w:spacing w:val="1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teaching</w:t>
            </w:r>
            <w:r>
              <w:rPr>
                <w:color w:val="353841"/>
                <w:spacing w:val="-2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with</w:t>
            </w:r>
            <w:r>
              <w:rPr>
                <w:color w:val="353841"/>
                <w:spacing w:val="5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attached</w:t>
            </w:r>
            <w:r>
              <w:rPr>
                <w:color w:val="353841"/>
                <w:spacing w:val="-1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vocabulary/glossary</w:t>
            </w:r>
            <w:r>
              <w:rPr>
                <w:color w:val="353841"/>
                <w:spacing w:val="-5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lists</w:t>
            </w:r>
            <w:r>
              <w:rPr>
                <w:color w:val="353841"/>
                <w:spacing w:val="2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to</w:t>
            </w:r>
            <w:r>
              <w:rPr>
                <w:color w:val="353841"/>
                <w:spacing w:val="3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develop</w:t>
            </w:r>
            <w:r>
              <w:rPr>
                <w:color w:val="353841"/>
                <w:spacing w:val="-4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our</w:t>
            </w:r>
            <w:r>
              <w:rPr>
                <w:color w:val="353841"/>
                <w:spacing w:val="1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children’s</w:t>
            </w:r>
            <w:r>
              <w:rPr>
                <w:color w:val="353841"/>
                <w:spacing w:val="-9"/>
                <w:w w:val="95"/>
              </w:rPr>
              <w:t xml:space="preserve"> </w:t>
            </w:r>
            <w:r>
              <w:rPr>
                <w:color w:val="353841"/>
                <w:w w:val="95"/>
              </w:rPr>
              <w:t>understanding.</w:t>
            </w:r>
            <w:r>
              <w:rPr>
                <w:color w:val="353841"/>
                <w:spacing w:val="-9"/>
                <w:w w:val="95"/>
              </w:rPr>
              <w:t xml:space="preserve"> </w:t>
            </w:r>
          </w:p>
          <w:p w:rsidR="0003018A" w:rsidRDefault="0003018A" w:rsidP="0003018A">
            <w:pPr>
              <w:pStyle w:val="BodyText"/>
              <w:rPr>
                <w:sz w:val="23"/>
              </w:rPr>
            </w:pPr>
          </w:p>
          <w:p w:rsidR="0003018A" w:rsidRDefault="0003018A" w:rsidP="0003018A">
            <w:pPr>
              <w:spacing w:before="1"/>
              <w:ind w:left="353"/>
              <w:rPr>
                <w:b/>
                <w:i/>
              </w:rPr>
            </w:pPr>
            <w:r>
              <w:rPr>
                <w:b/>
                <w:i/>
                <w:color w:val="353841"/>
                <w:spacing w:val="-1"/>
                <w:w w:val="85"/>
              </w:rPr>
              <w:t>Help</w:t>
            </w:r>
            <w:r>
              <w:rPr>
                <w:b/>
                <w:i/>
                <w:color w:val="353841"/>
                <w:spacing w:val="-5"/>
                <w:w w:val="85"/>
              </w:rPr>
              <w:t xml:space="preserve"> </w:t>
            </w:r>
            <w:r>
              <w:rPr>
                <w:b/>
                <w:i/>
                <w:color w:val="353841"/>
                <w:spacing w:val="-1"/>
                <w:w w:val="85"/>
              </w:rPr>
              <w:t>sheets</w:t>
            </w:r>
          </w:p>
          <w:p w:rsidR="0003018A" w:rsidRDefault="0003018A" w:rsidP="0003018A">
            <w:pPr>
              <w:spacing w:before="18"/>
              <w:ind w:left="353"/>
              <w:rPr>
                <w:w w:val="95"/>
              </w:rPr>
            </w:pPr>
            <w:r>
              <w:rPr>
                <w:w w:val="95"/>
              </w:rPr>
              <w:t>These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can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be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a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visual examples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or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vocabulary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sheets</w:t>
            </w:r>
            <w:r>
              <w:rPr>
                <w:spacing w:val="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etc</w:t>
            </w:r>
            <w:proofErr w:type="spellEnd"/>
          </w:p>
          <w:p w:rsidR="0003018A" w:rsidRDefault="0003018A" w:rsidP="0003018A">
            <w:pPr>
              <w:spacing w:before="18"/>
              <w:ind w:left="353"/>
              <w:rPr>
                <w:w w:val="95"/>
              </w:rPr>
            </w:pPr>
          </w:p>
          <w:p w:rsidR="0003018A" w:rsidRPr="008B341C" w:rsidRDefault="0003018A" w:rsidP="0003018A">
            <w:pPr>
              <w:spacing w:before="18"/>
              <w:ind w:left="353"/>
              <w:rPr>
                <w:b/>
                <w:bCs/>
                <w:w w:val="95"/>
              </w:rPr>
            </w:pPr>
            <w:r w:rsidRPr="008B341C">
              <w:rPr>
                <w:b/>
                <w:bCs/>
                <w:w w:val="95"/>
              </w:rPr>
              <w:t>Improve accessibility for SEND</w:t>
            </w:r>
          </w:p>
          <w:p w:rsidR="0003018A" w:rsidRPr="008B341C" w:rsidRDefault="0003018A" w:rsidP="0003018A">
            <w:pPr>
              <w:spacing w:before="18"/>
              <w:ind w:left="353"/>
              <w:rPr>
                <w:w w:val="95"/>
              </w:rPr>
            </w:pPr>
            <w:r>
              <w:rPr>
                <w:w w:val="95"/>
              </w:rPr>
              <w:t>The use of different font size, visibility of whiteboards, proximity to the speaker and clarity of resources.</w:t>
            </w:r>
          </w:p>
          <w:p w:rsidR="0003018A" w:rsidRDefault="0003018A" w:rsidP="0003018A">
            <w:pPr>
              <w:pStyle w:val="BodyText"/>
              <w:spacing w:before="8"/>
              <w:rPr>
                <w:sz w:val="21"/>
              </w:rPr>
            </w:pPr>
          </w:p>
          <w:p w:rsidR="0003018A" w:rsidRDefault="0003018A" w:rsidP="0003018A">
            <w:pPr>
              <w:spacing w:line="264" w:lineRule="exact"/>
              <w:ind w:left="353"/>
              <w:rPr>
                <w:b/>
                <w:i/>
              </w:rPr>
            </w:pPr>
            <w:r>
              <w:rPr>
                <w:b/>
                <w:i/>
                <w:w w:val="85"/>
              </w:rPr>
              <w:t>Grids and frameworks</w:t>
            </w:r>
          </w:p>
          <w:p w:rsidR="0003018A" w:rsidRPr="0003018A" w:rsidRDefault="0003018A" w:rsidP="0003018A">
            <w:pPr>
              <w:spacing w:line="237" w:lineRule="auto"/>
              <w:ind w:left="353" w:right="1702"/>
              <w:rPr>
                <w:w w:val="95"/>
              </w:rPr>
            </w:pPr>
            <w:r>
              <w:rPr>
                <w:w w:val="95"/>
              </w:rPr>
              <w:t>In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history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we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use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a</w:t>
            </w:r>
            <w:r>
              <w:rPr>
                <w:spacing w:val="-15"/>
                <w:w w:val="95"/>
              </w:rPr>
              <w:t xml:space="preserve"> </w:t>
            </w:r>
            <w:r>
              <w:rPr>
                <w:w w:val="95"/>
              </w:rPr>
              <w:t>variety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of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grids,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forms</w:t>
            </w:r>
            <w:r>
              <w:rPr>
                <w:spacing w:val="-15"/>
                <w:w w:val="95"/>
              </w:rPr>
              <w:t xml:space="preserve"> </w:t>
            </w:r>
            <w:r>
              <w:rPr>
                <w:w w:val="95"/>
              </w:rPr>
              <w:t>and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charts as scaffolding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tools,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for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example:</w:t>
            </w:r>
            <w:r>
              <w:rPr>
                <w:spacing w:val="-71"/>
                <w:w w:val="95"/>
              </w:rPr>
              <w:t xml:space="preserve"> </w:t>
            </w:r>
            <w:r w:rsidRPr="00833FB7">
              <w:rPr>
                <w:w w:val="95"/>
              </w:rPr>
              <w:t xml:space="preserve">Diagrams, </w:t>
            </w:r>
            <w:r w:rsidRPr="00833FB7">
              <w:rPr>
                <w:spacing w:val="-19"/>
                <w:w w:val="95"/>
              </w:rPr>
              <w:t xml:space="preserve"> </w:t>
            </w:r>
            <w:r w:rsidRPr="00833FB7">
              <w:rPr>
                <w:w w:val="95"/>
              </w:rPr>
              <w:t>and</w:t>
            </w:r>
            <w:r w:rsidRPr="00833FB7">
              <w:rPr>
                <w:spacing w:val="-15"/>
                <w:w w:val="95"/>
              </w:rPr>
              <w:t xml:space="preserve"> </w:t>
            </w:r>
            <w:r w:rsidRPr="00833FB7">
              <w:rPr>
                <w:w w:val="95"/>
              </w:rPr>
              <w:t>outline</w:t>
            </w:r>
            <w:r>
              <w:rPr>
                <w:w w:val="95"/>
              </w:rPr>
              <w:t xml:space="preserve"> </w:t>
            </w:r>
            <w:r w:rsidRPr="00833FB7">
              <w:rPr>
                <w:w w:val="95"/>
              </w:rPr>
              <w:t>diagrams.</w:t>
            </w:r>
          </w:p>
          <w:p w:rsidR="0003018A" w:rsidRDefault="0003018A" w:rsidP="0003018A">
            <w:pPr>
              <w:pStyle w:val="BodyText"/>
              <w:spacing w:before="8"/>
              <w:rPr>
                <w:sz w:val="21"/>
              </w:rPr>
            </w:pPr>
          </w:p>
          <w:p w:rsidR="0003018A" w:rsidRDefault="0003018A" w:rsidP="0003018A">
            <w:pPr>
              <w:spacing w:line="263" w:lineRule="exact"/>
              <w:ind w:left="353"/>
              <w:rPr>
                <w:rFonts w:ascii="Tahoma"/>
                <w:b/>
              </w:rPr>
            </w:pPr>
            <w:r>
              <w:rPr>
                <w:rFonts w:ascii="Tahoma"/>
                <w:b/>
                <w:w w:val="95"/>
              </w:rPr>
              <w:t>Demonstrating</w:t>
            </w:r>
            <w:r>
              <w:rPr>
                <w:rFonts w:ascii="Tahoma"/>
                <w:b/>
                <w:spacing w:val="-4"/>
                <w:w w:val="95"/>
              </w:rPr>
              <w:t xml:space="preserve"> </w:t>
            </w:r>
            <w:r>
              <w:rPr>
                <w:rFonts w:ascii="Tahoma"/>
                <w:b/>
                <w:w w:val="95"/>
              </w:rPr>
              <w:t>our</w:t>
            </w:r>
            <w:r>
              <w:rPr>
                <w:rFonts w:ascii="Tahoma"/>
                <w:b/>
                <w:spacing w:val="-1"/>
                <w:w w:val="95"/>
              </w:rPr>
              <w:t xml:space="preserve"> </w:t>
            </w:r>
            <w:r>
              <w:rPr>
                <w:rFonts w:ascii="Tahoma"/>
                <w:b/>
                <w:w w:val="95"/>
              </w:rPr>
              <w:t>learning</w:t>
            </w:r>
            <w:r>
              <w:rPr>
                <w:rFonts w:ascii="Tahoma"/>
                <w:b/>
                <w:spacing w:val="-4"/>
                <w:w w:val="95"/>
              </w:rPr>
              <w:t xml:space="preserve"> </w:t>
            </w:r>
            <w:r>
              <w:rPr>
                <w:rFonts w:ascii="Tahoma"/>
                <w:b/>
                <w:w w:val="95"/>
              </w:rPr>
              <w:t>in</w:t>
            </w:r>
            <w:r>
              <w:rPr>
                <w:rFonts w:ascii="Tahoma"/>
                <w:b/>
                <w:spacing w:val="-1"/>
                <w:w w:val="95"/>
              </w:rPr>
              <w:t xml:space="preserve"> </w:t>
            </w:r>
            <w:r>
              <w:rPr>
                <w:rFonts w:ascii="Tahoma"/>
                <w:b/>
                <w:w w:val="95"/>
              </w:rPr>
              <w:t>many</w:t>
            </w:r>
            <w:r>
              <w:rPr>
                <w:rFonts w:ascii="Tahoma"/>
                <w:b/>
                <w:spacing w:val="1"/>
                <w:w w:val="95"/>
              </w:rPr>
              <w:t xml:space="preserve"> </w:t>
            </w:r>
            <w:r>
              <w:rPr>
                <w:rFonts w:ascii="Tahoma"/>
                <w:b/>
                <w:w w:val="95"/>
              </w:rPr>
              <w:t>ways</w:t>
            </w:r>
          </w:p>
          <w:p w:rsidR="0003018A" w:rsidRDefault="0003018A" w:rsidP="0003018A">
            <w:pPr>
              <w:spacing w:line="263" w:lineRule="exact"/>
              <w:ind w:left="353"/>
            </w:pPr>
            <w:r>
              <w:rPr>
                <w:w w:val="95"/>
              </w:rPr>
              <w:t>We include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many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different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ways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for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children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to show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their</w:t>
            </w:r>
          </w:p>
          <w:p w:rsidR="0003018A" w:rsidRDefault="0003018A" w:rsidP="0003018A">
            <w:pPr>
              <w:spacing w:line="264" w:lineRule="exact"/>
              <w:ind w:left="353"/>
            </w:pPr>
            <w:r>
              <w:rPr>
                <w:w w:val="95"/>
              </w:rPr>
              <w:t>understanding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such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as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drama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activities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including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‘Freeze Frame’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and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‘Hot</w:t>
            </w:r>
            <w:r>
              <w:rPr>
                <w:spacing w:val="13"/>
                <w:w w:val="95"/>
              </w:rPr>
              <w:t xml:space="preserve"> </w:t>
            </w:r>
            <w:r>
              <w:rPr>
                <w:w w:val="95"/>
              </w:rPr>
              <w:t>Seating.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Each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class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also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takes part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a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fieldwork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visit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to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bring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our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curriculum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to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life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and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give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real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meaning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to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our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learning.</w:t>
            </w:r>
          </w:p>
          <w:p w:rsidR="0003018A" w:rsidRDefault="0003018A" w:rsidP="0003018A">
            <w:pPr>
              <w:pStyle w:val="BodyText"/>
              <w:spacing w:before="9"/>
              <w:rPr>
                <w:sz w:val="21"/>
              </w:rPr>
            </w:pPr>
          </w:p>
          <w:p w:rsidR="0003018A" w:rsidRDefault="0003018A" w:rsidP="0003018A">
            <w:pPr>
              <w:spacing w:line="263" w:lineRule="exact"/>
              <w:ind w:left="353"/>
              <w:rPr>
                <w:rFonts w:ascii="Tahoma"/>
                <w:b/>
              </w:rPr>
            </w:pPr>
            <w:r>
              <w:rPr>
                <w:rFonts w:ascii="Tahoma"/>
                <w:b/>
                <w:w w:val="95"/>
              </w:rPr>
              <w:t>Displays</w:t>
            </w:r>
            <w:r>
              <w:rPr>
                <w:rFonts w:ascii="Tahoma"/>
                <w:b/>
                <w:spacing w:val="7"/>
                <w:w w:val="95"/>
              </w:rPr>
              <w:t xml:space="preserve"> </w:t>
            </w:r>
            <w:r>
              <w:rPr>
                <w:rFonts w:ascii="Tahoma"/>
                <w:b/>
                <w:w w:val="95"/>
              </w:rPr>
              <w:t>and</w:t>
            </w:r>
            <w:r>
              <w:rPr>
                <w:rFonts w:ascii="Tahoma"/>
                <w:b/>
                <w:spacing w:val="4"/>
                <w:w w:val="95"/>
              </w:rPr>
              <w:t xml:space="preserve"> </w:t>
            </w:r>
            <w:r>
              <w:rPr>
                <w:rFonts w:ascii="Tahoma"/>
                <w:b/>
                <w:w w:val="95"/>
              </w:rPr>
              <w:t>environment</w:t>
            </w:r>
          </w:p>
          <w:p w:rsidR="0003018A" w:rsidRDefault="0003018A" w:rsidP="0003018A">
            <w:pPr>
              <w:spacing w:line="237" w:lineRule="auto"/>
              <w:ind w:left="353" w:right="406"/>
              <w:jc w:val="both"/>
            </w:pPr>
            <w:r>
              <w:rPr>
                <w:w w:val="95"/>
              </w:rPr>
              <w:t>Displays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are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accessible,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visual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and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within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reach.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They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are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working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walls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and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are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pupil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led.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They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are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current</w:t>
            </w:r>
            <w:r>
              <w:rPr>
                <w:spacing w:val="-71"/>
                <w:w w:val="95"/>
              </w:rPr>
              <w:t xml:space="preserve"> </w:t>
            </w:r>
            <w:r>
              <w:rPr>
                <w:w w:val="95"/>
              </w:rPr>
              <w:t>to the children’s learning. They are vocabulary rich. We display the knowledge mat and sticky knowledge</w:t>
            </w:r>
            <w:r>
              <w:rPr>
                <w:spacing w:val="1"/>
                <w:w w:val="95"/>
              </w:rPr>
              <w:t xml:space="preserve"> </w:t>
            </w:r>
            <w:r>
              <w:t>for</w:t>
            </w:r>
            <w:r>
              <w:rPr>
                <w:spacing w:val="-19"/>
              </w:rPr>
              <w:t xml:space="preserve"> </w:t>
            </w:r>
            <w:r>
              <w:t>the</w:t>
            </w:r>
            <w:r>
              <w:rPr>
                <w:spacing w:val="-17"/>
              </w:rPr>
              <w:t xml:space="preserve"> </w:t>
            </w:r>
            <w:r>
              <w:t>unit.</w:t>
            </w:r>
          </w:p>
          <w:p w:rsidR="0003018A" w:rsidRDefault="0003018A" w:rsidP="0003018A">
            <w:pPr>
              <w:spacing w:line="263" w:lineRule="exact"/>
              <w:rPr>
                <w:rFonts w:ascii="Tahoma"/>
                <w:b/>
                <w:color w:val="353841"/>
                <w:w w:val="95"/>
              </w:rPr>
            </w:pPr>
          </w:p>
          <w:p w:rsidR="0003018A" w:rsidRDefault="0003018A" w:rsidP="0003018A">
            <w:pPr>
              <w:spacing w:line="263" w:lineRule="exact"/>
              <w:ind w:left="353"/>
              <w:rPr>
                <w:rFonts w:ascii="Tahoma"/>
                <w:b/>
              </w:rPr>
            </w:pPr>
            <w:r>
              <w:rPr>
                <w:rFonts w:ascii="Tahoma"/>
                <w:b/>
                <w:color w:val="353841"/>
                <w:w w:val="95"/>
              </w:rPr>
              <w:t>Memory</w:t>
            </w:r>
            <w:r>
              <w:rPr>
                <w:rFonts w:ascii="Tahoma"/>
                <w:b/>
                <w:color w:val="353841"/>
                <w:spacing w:val="6"/>
                <w:w w:val="95"/>
              </w:rPr>
              <w:t xml:space="preserve"> </w:t>
            </w:r>
            <w:r>
              <w:rPr>
                <w:rFonts w:ascii="Tahoma"/>
                <w:b/>
                <w:color w:val="353841"/>
                <w:w w:val="95"/>
              </w:rPr>
              <w:t>and</w:t>
            </w:r>
            <w:r>
              <w:rPr>
                <w:rFonts w:ascii="Tahoma"/>
                <w:b/>
                <w:color w:val="353841"/>
                <w:spacing w:val="9"/>
                <w:w w:val="95"/>
              </w:rPr>
              <w:t xml:space="preserve"> </w:t>
            </w:r>
            <w:r>
              <w:rPr>
                <w:rFonts w:ascii="Tahoma"/>
                <w:b/>
                <w:color w:val="353841"/>
                <w:w w:val="95"/>
              </w:rPr>
              <w:t>Retention</w:t>
            </w:r>
          </w:p>
          <w:p w:rsidR="0003018A" w:rsidRDefault="0003018A" w:rsidP="0003018A">
            <w:pPr>
              <w:spacing w:line="237" w:lineRule="auto"/>
              <w:ind w:left="353"/>
            </w:pPr>
            <w:r>
              <w:rPr>
                <w:w w:val="95"/>
              </w:rPr>
              <w:t>Pupil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created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word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banks,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mind</w:t>
            </w:r>
            <w:r>
              <w:rPr>
                <w:spacing w:val="12"/>
                <w:w w:val="95"/>
              </w:rPr>
              <w:t xml:space="preserve"> </w:t>
            </w:r>
            <w:r>
              <w:rPr>
                <w:w w:val="95"/>
              </w:rPr>
              <w:t>maps,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digital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resources,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photographs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and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videos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are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used to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support</w:t>
            </w:r>
            <w:r>
              <w:rPr>
                <w:spacing w:val="-70"/>
                <w:w w:val="95"/>
              </w:rPr>
              <w:t xml:space="preserve"> </w:t>
            </w:r>
            <w:r>
              <w:t>consolidation.</w:t>
            </w:r>
          </w:p>
        </w:tc>
      </w:tr>
    </w:tbl>
    <w:p w:rsidR="0003018A" w:rsidRDefault="0003018A"/>
    <w:sectPr w:rsidR="0003018A" w:rsidSect="00697F54">
      <w:pgSz w:w="16838" w:h="11906" w:orient="landscape"/>
      <w:pgMar w:top="454" w:right="567" w:bottom="11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18A"/>
    <w:rsid w:val="0003018A"/>
    <w:rsid w:val="000E5B02"/>
    <w:rsid w:val="00605CA5"/>
    <w:rsid w:val="00697F54"/>
    <w:rsid w:val="006B5951"/>
    <w:rsid w:val="008E051E"/>
    <w:rsid w:val="00E6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1142C4"/>
  <w15:chartTrackingRefBased/>
  <w15:docId w15:val="{538C3EB4-E07A-8D4D-911A-60D9FB9F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3018A"/>
    <w:pPr>
      <w:widowControl w:val="0"/>
      <w:autoSpaceDE w:val="0"/>
      <w:autoSpaceDN w:val="0"/>
    </w:pPr>
    <w:rPr>
      <w:rFonts w:ascii="Verdana" w:eastAsia="Verdana" w:hAnsi="Verdana" w:cs="Verdana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0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3018A"/>
    <w:rPr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03018A"/>
    <w:rPr>
      <w:rFonts w:ascii="Verdana" w:eastAsia="Verdana" w:hAnsi="Verdana" w:cs="Verdana"/>
      <w:kern w:val="0"/>
      <w:sz w:val="25"/>
      <w:szCs w:val="25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Peireto Ribau (1105807)</dc:creator>
  <cp:keywords/>
  <dc:description/>
  <cp:lastModifiedBy>Maria Peireto Ribau (1105807)</cp:lastModifiedBy>
  <cp:revision>4</cp:revision>
  <dcterms:created xsi:type="dcterms:W3CDTF">2025-04-27T07:30:00Z</dcterms:created>
  <dcterms:modified xsi:type="dcterms:W3CDTF">2025-04-27T07:55:00Z</dcterms:modified>
</cp:coreProperties>
</file>